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F7" w:rsidRDefault="00CD0FF7" w:rsidP="00E74C54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3D06" w:rsidRPr="001A4789" w:rsidRDefault="00D24ACF" w:rsidP="00E74C54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789">
        <w:rPr>
          <w:rFonts w:ascii="Times New Roman" w:hAnsi="Times New Roman" w:cs="Times New Roman"/>
          <w:b/>
          <w:sz w:val="24"/>
          <w:szCs w:val="24"/>
        </w:rPr>
        <w:t>Сравнительная таблица по проекту Закона Кыргызской Республик</w:t>
      </w:r>
      <w:r w:rsidR="00E74C54">
        <w:rPr>
          <w:rFonts w:ascii="Times New Roman" w:hAnsi="Times New Roman" w:cs="Times New Roman"/>
          <w:b/>
          <w:sz w:val="24"/>
          <w:szCs w:val="24"/>
        </w:rPr>
        <w:t>и</w:t>
      </w:r>
      <w:r w:rsidR="00AE19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D38">
        <w:rPr>
          <w:rFonts w:ascii="Times New Roman" w:hAnsi="Times New Roman" w:cs="Times New Roman"/>
          <w:b/>
          <w:sz w:val="24"/>
          <w:szCs w:val="24"/>
        </w:rPr>
        <w:t>«</w:t>
      </w:r>
      <w:r w:rsidR="00E74C54" w:rsidRPr="00421B1B">
        <w:rPr>
          <w:rFonts w:ascii="Times New Roman" w:hAnsi="Times New Roman" w:cs="Times New Roman"/>
          <w:b/>
          <w:sz w:val="24"/>
          <w:szCs w:val="24"/>
        </w:rPr>
        <w:t>О внесении изменений в законодательные акты в области обеспечения единства измерений</w:t>
      </w:r>
      <w:r w:rsidR="00A010AF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6663"/>
        <w:gridCol w:w="141"/>
        <w:gridCol w:w="88"/>
        <w:gridCol w:w="7283"/>
      </w:tblGrid>
      <w:tr w:rsidR="00D24ACF" w:rsidRPr="001A4789" w:rsidTr="001D318D">
        <w:tc>
          <w:tcPr>
            <w:tcW w:w="6892" w:type="dxa"/>
            <w:gridSpan w:val="3"/>
          </w:tcPr>
          <w:p w:rsidR="00D24ACF" w:rsidRPr="001A4789" w:rsidRDefault="00D24ACF" w:rsidP="001A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7283" w:type="dxa"/>
          </w:tcPr>
          <w:p w:rsidR="00D24ACF" w:rsidRPr="001A4789" w:rsidRDefault="00D24ACF" w:rsidP="001A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E74C54" w:rsidRPr="001A4789" w:rsidTr="001D318D">
        <w:tc>
          <w:tcPr>
            <w:tcW w:w="14175" w:type="dxa"/>
            <w:gridSpan w:val="4"/>
          </w:tcPr>
          <w:p w:rsidR="00E74C54" w:rsidRPr="001A4789" w:rsidRDefault="00E74C54" w:rsidP="001D3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«Об обеспечении единства измерений»</w:t>
            </w:r>
          </w:p>
        </w:tc>
      </w:tr>
      <w:tr w:rsidR="00F84CE3" w:rsidRPr="001A4789" w:rsidTr="001D318D">
        <w:tc>
          <w:tcPr>
            <w:tcW w:w="6804" w:type="dxa"/>
            <w:gridSpan w:val="2"/>
          </w:tcPr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2. Основные понятия, используемые в настоящем Законе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Государственный метрологический надзор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деятельность, осуществляемая государственным органом, уполномоченным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, для осуществления проверки соблюдения обязательных требований нормативных правовых актов в области обеспечения единства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единство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измерений, при котором их результаты выражены в узаконенных единицах величин или в значениях по установленным шкалам измерений, а показатели точности измерений не выходят за установленные границы;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законодательная метрология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раздел метрологии, относящийся к деятельности, связанной с законодательными требованиями, и касающийся измерений, единиц измерений, средств измерений и методов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калибровка средств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операций, устанавливающих соотношение между значениями величин с неопределенностями измерений, которые обеспечивают эталоны, и соответствующими показаниями средств измерений с присущими им неопределенностями;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метрологическая экспертиза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и оценивание правильности применения метрологических требований, правил и норм, в первую очередь, связанных с единством и точностью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наука об измерениях, методах и средствах обеспечения их единства и способах достижения требуемой точности;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метрологическая </w:t>
            </w:r>
            <w:proofErr w:type="spellStart"/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прослеживаемость</w:t>
            </w:r>
            <w:proofErr w:type="spell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свойство результата измерений, в соответствии с которым результат может быть соотнесен с основой для сравнения через документированную непрерывную цепь калибровок (до международной системы СИ), каждая из которых вносит вклад в неопределенность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неопределенность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неотрицательный параметр, характеризующий рассеяние значений величины, приписываемых измеряемой величине на основании используемой информации;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поверка средств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обязательным требованиям, установленным техническими регламентами или указанным в сопроводительных документах завода-изготовителя;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учет средств измерений, изготовленных в Кыргызской Республике или ввозимых в единичных экземплярах или малыми партиями в количестве до 10 единиц, применяемых в сфере государственного регулирования;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сличение эталонов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сравнение размеров единицы, воспроизводимых и (или) хранимых двумя или более эталонами;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средство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измерений, имеющее установленные метрологические характеристики;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стандартный образец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материал, достаточно однородный и стабильный в отношении определенных свой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я того, чтобы использовать его при измерении или при оценивании качественных свойств в соответствии с предполагаемым назначением;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утверждение типа средств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решение, вынесенное национальным органом по метрологии о том, что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средства измерений соответствует установленным требованиям;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эталон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средство измерений, предназначенное для воспроизведения или получения, хранения и передачи единицы величины или шкалы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эталон исходный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эталон, обладающий наивысшими метрологическими свойствами (в стране, регионе, организации, лаборатории) и передающий единицу величины или шкалу измерений подчиненным эталонам и средствам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эталон национальный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эталон, признанный государственным органом по обеспечению единства измерений, для использования в государстве или экономике в качестве исходного для страны.</w:t>
            </w:r>
          </w:p>
        </w:tc>
        <w:tc>
          <w:tcPr>
            <w:tcW w:w="7371" w:type="dxa"/>
            <w:gridSpan w:val="2"/>
          </w:tcPr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2. Основные понятия, используемые в настоящем Законе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Государственный метрологический надзор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деятельность, осуществляемая государственным органом, уполномоченным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, для осуществления проверки соблюдения обязательных требований нормативных правовых актов в области обеспечения единства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единство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измерений, при котором их результаты выражены в узаконенных единицах величин или в значениях по установленным шкалам измерений, а показатели точности измерений не выходят за установленные границы;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законодательная метрология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раздел метрологии, относящийся к деятельности, связанной с законодательными требованиями, и касающийся измерений, единиц измерений, средств измерений и методов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калибровка средств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операций, устанавливающих соотношение между значениями величин с неопределенностями измерений, которые обеспечивают эталоны, и соответствующими показаниями средств измерений с присущими им неопределенностями;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метрологическая экспертиза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и оценивание правильности применения метрологических требований, правил и норм, в первую очередь, связанных с единством и точностью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наука об измерениях, методах и средствах обеспечения их единства и способах достижения требуемой точности;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метрологическая </w:t>
            </w:r>
            <w:proofErr w:type="spellStart"/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прослеживаемость</w:t>
            </w:r>
            <w:proofErr w:type="spell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свойство результата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измерений, в соответствии с которым результат может быть соотнесен с основой для сравнения через документированную непрерывную цепь калибровок (до международной системы СИ), каждая из которых вносит вклад в неопределенность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неопределенность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неотрицательный параметр, характеризующий рассеяние значений величины, приписываемых измеряемой величине на основании используемой информации;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поверка средств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обязательным требованиям, установленным техническими регламентами или указанным в сопроводительных документах завода-изготовителя;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учет средств измерений, изготовленных в Кыргызской Республике или ввозимых в единичных экземплярах или малыми партиями в количестве до 10 единиц, применяемых в сфере государственного регулирования;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сличение эталонов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сравнение размеров единицы, воспроизводимых и (или) хранимых двумя или более эталонами;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средство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измерений, имеющее установленные метрологические характеристики;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стандартный образец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материал, достаточно однородный и стабильный в отношении определенных свой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я того, чтобы использовать его при измерении или при оценивании качественных свойств в соответствии с предполагаемым назначением;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утверждение типа средств измерений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решение, вынесенное национальным органом по метрологии о том, что тип средства измерений соответствует установленным требованиям;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эталон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средство измерений, предназначенное для воспроизведения или получения, хранения и передачи единицы величины или шкалы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эталон исходный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эталон, обладающий наивысшими метрологическими свойствами (в стране, регионе, организации,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лаборатории) и передающий единицу величины или шкалу измерений подчиненным эталонам и средствам измерений;</w:t>
            </w:r>
          </w:p>
          <w:p w:rsidR="00084BE3" w:rsidRDefault="00F84CE3" w:rsidP="00084BE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эталон национальный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- эталон, признанный государственным органом по обеспечению единства измерений, для использования в государстве или экономике </w:t>
            </w:r>
            <w:r w:rsidR="00084BE3">
              <w:rPr>
                <w:rFonts w:ascii="Times New Roman" w:hAnsi="Times New Roman" w:cs="Times New Roman"/>
                <w:sz w:val="24"/>
                <w:szCs w:val="24"/>
              </w:rPr>
              <w:t>в качестве исходного для страны;</w:t>
            </w:r>
          </w:p>
          <w:p w:rsidR="00084BE3" w:rsidRPr="00084BE3" w:rsidRDefault="00084BE3" w:rsidP="00084BE3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BE3">
              <w:rPr>
                <w:rFonts w:ascii="Times New Roman" w:hAnsi="Times New Roman" w:cs="Times New Roman"/>
                <w:b/>
                <w:sz w:val="24"/>
                <w:szCs w:val="24"/>
              </w:rPr>
              <w:t>фасованные товары - товары в упаковках, которые упаковывают и запечатывают в отсутствие потребителя, при этом содержимое упаковки не может быть изменено без ее вскрытия или деформации, а масса, объем, длина, площадь или иные величины, указывающие количество содержащегося в упаковке товара, обозначены на упаковке.</w:t>
            </w:r>
          </w:p>
          <w:p w:rsidR="00084BE3" w:rsidRPr="00084BE3" w:rsidRDefault="00084BE3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4CE3" w:rsidRPr="001A4789" w:rsidRDefault="00F84CE3" w:rsidP="001A47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CE3" w:rsidRPr="001A4789" w:rsidTr="001D318D">
        <w:tc>
          <w:tcPr>
            <w:tcW w:w="6804" w:type="dxa"/>
            <w:gridSpan w:val="2"/>
          </w:tcPr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4. Государственная система обеспечения единства измерений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Государственная система обеспечения единства измерений представляет совокупность правил проведения работ по обеспечению единства измерений, ее участников и правил функционирования системы обеспечения единства измерений в целом.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Сфера государственного регулирования распространяется на измерения, которые выполняются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области здравоохранения, ветеринарии;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области охраны окружающей среды, обеспечении безопасности движения транспорта;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обеспечению безопасных условий и охраны труда;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операций и взаимных расчетов между производителем (продавцом) и потребителем (покупателем);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оказании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услуг почтовой связи и учета объема оказанных услуг электросвязи (длительности соединения и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объема трафика);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обязательной сфере технического регулирования.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Участниками государственной системы обеспечения единства измерений являются: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1) государственный орган по обеспечению единства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2) национальный орган по метрологии и его территориальные подразделения;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3) государственный орган по метрологическому надзору;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4) метрологические службы юридических лиц.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4. Компетенция государственного органа по обеспечению единства измерений, национального органа по метрологии и государственного органа по метрологическому надзору определяется положениями, утверждаемыми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5. При выполнении работ в сфере государственного регулирования создание метрологических служб по обеспечению единства измерений является обязательным.</w:t>
            </w:r>
          </w:p>
        </w:tc>
        <w:tc>
          <w:tcPr>
            <w:tcW w:w="7371" w:type="dxa"/>
            <w:gridSpan w:val="2"/>
          </w:tcPr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4. Государственная система обеспечения единства измерений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Государственная система обеспечения единства измерений представляет совокупность правил проведения работ по обеспечению единства измерений, ее участников и правил функционирования системы обеспечения единства измерений в целом.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Сфера государственного регулирования распространяется на измерения, которые выполняются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области здравоохранения, ветеринарии;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области охраны окружающей среды, обеспечении безопасности движения транспорта;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обеспечению безопасных условий и охраны труда;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операций и взаимных расчетов между производителем (продавцом) и потребителем (покупателем);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оказании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услуг почтовой связи и учета объема оказанных услуг электросвязи (длительности соединения и объема трафика);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обязательной сфере технического регулирования.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Участниками государственной системы обеспечения единства измерений являются: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1) государственный орган по обеспечению единства измерений;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2) национальный орган по метрологии и его территориальные подразделения;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3) государственный орган по метрологическому надзору;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4) метрологические службы юридических лиц.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4. Компетенция государственного органа по обеспечению единства измерений, национального органа по метрологии и государственного органа по метрологическому надзору определяется положениями, утверждаемыми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5. При выполнении работ в сфере государственного регулирования создание метрологических служб по обеспечению единства измерений является обязательным.</w:t>
            </w:r>
          </w:p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ACF" w:rsidRPr="001A4789" w:rsidTr="001D318D"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5. Единицы величин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В Кыргызской Республике применяются единицы величин Международной системы единиц (СИ), принятые Генеральной конференцией по мерам и весам, рекомендованные Международной организацией законодательной метрологии (МОЗМ), десятичные кратные и дольные единицы СИ.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Наименования, обозначения, правила написания и применения единиц величин в Кыргызской Республике устанавливаются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В Кыргызской Республике применяются наравне с единицами величин Международной системы единиц внесистемные единицы величин.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и применения внесистемных единиц величин устанавливаются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Кыргызской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Республики.</w:t>
            </w:r>
          </w:p>
        </w:tc>
        <w:tc>
          <w:tcPr>
            <w:tcW w:w="7371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5. Единицы величин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В Кыргызской Республике применяются единицы величин Международной системы единиц (СИ), принятые Генеральной конференцией по мерам и весам, рекомендованные Международной организацией законодательной метрологии (МОЗМ), десятичные кратные и дольные единицы СИ.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Наименования, обозначения, правила написания и применения единиц величин в Кыргызской Республике устанавливаются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В Кыргызской Республике применяются наравне с единицами величин Международной системы единиц внесистемные единицы величин.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и применения внесистемных единиц величин устанавливаются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инистров Кыргызской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Республики.</w:t>
            </w:r>
          </w:p>
        </w:tc>
      </w:tr>
      <w:tr w:rsidR="00F84CE3" w:rsidRPr="001A4789" w:rsidTr="001D318D">
        <w:tc>
          <w:tcPr>
            <w:tcW w:w="6804" w:type="dxa"/>
            <w:gridSpan w:val="2"/>
          </w:tcPr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5. Единицы величин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В Кыргызской Республике применяются единицы величин Международной системы единиц (СИ), принятые Генеральной конференцией по мерам и весам, рекомендованные Международной организацией законодательной метрологии (МОЗМ), десятичные кратные и дольные единицы СИ.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Наименования, обозначения, правила написания и применения единиц величин в Кыргызской Республике устанавливаются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В Кыргызской Республике применяются наравне с единицами величин Международной системы единиц внесистемные единицы величин.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и применения внесистемных единиц величин устанавливаются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F84CE3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5. Единицы величин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В Кыргызской Республике применяются единицы величин Международной системы единиц (СИ), принятые Генеральной конференцией по мерам и весам, рекомендованные Международной организацией законодательной метрологии (МОЗМ), десятичные кратные и дольные единицы СИ.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Наименования, обозначения, правила написания и применения единиц величин в Кыргызской Республике устанавливаются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В Кыргызской Республике применяются наравне с единицами величин Международной системы единиц внесистемные единицы величин.</w:t>
            </w:r>
          </w:p>
          <w:p w:rsidR="00F84CE3" w:rsidRPr="001A4789" w:rsidRDefault="00F84CE3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и применения внесистемных единиц величин устанавливаются </w:t>
            </w:r>
            <w:r w:rsidR="0094370E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Республики.</w:t>
            </w:r>
          </w:p>
        </w:tc>
      </w:tr>
      <w:tr w:rsidR="00D24ACF" w:rsidRPr="001A4789" w:rsidTr="001D318D">
        <w:trPr>
          <w:trHeight w:val="843"/>
        </w:trPr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6. Национальные и исходные эталоны единиц величин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23D12"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эталоны Кыргызской Республики создаются для поддержания и распространения, допущенных к применению единиц величин в соответствии с потребностями Кыргызской Республики, связанными с ее техническим развитием.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Национальные эталоны хранятся в национальном органе по метрологии.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Исходным эталонам некоторых единиц физических величин Кыргызской Республики, которые хранятся в других организациях, придается статус национальных эталонов в порядке, установленном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ACF" w:rsidRPr="00084BE3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утверждения национальных эталонов единиц величин, ведения государственного реестра национальных эталонов устанавливается </w:t>
            </w:r>
            <w:r w:rsidRPr="00084B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Кыргызской </w:t>
            </w:r>
            <w:r w:rsidRPr="00084B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национальных эталонов устанавливается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4. Национальные эталоны Кыргызской Республики являются собственностью Кыргызской Республики и приватизации не подлежат.</w:t>
            </w:r>
          </w:p>
        </w:tc>
        <w:tc>
          <w:tcPr>
            <w:tcW w:w="7371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Национальные и исходные эталоны единиц величин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1. Национальные эталоны Кыргызской Республики создаются для поддержания и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допущенных к применению единиц величин в соответствии с потребностями Кыргызской Республики, связанными с ее техническим развитием. Национальные эталоны хранятся в национальном органе по метрологии.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Исходным эталонам некоторых единиц физических величин Кыргызской Республики, которые хранятся в других организациях, придается статус национальных эталонов в порядке, установленном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утверждения национальных эталонов единиц величин, ведения государственного реестра национальных эталонов устанавливается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4. Национальные эталоны Кыргызской Республики являются собственностью Кыргызской Республики и приватизации не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подлежат.</w:t>
            </w:r>
          </w:p>
        </w:tc>
      </w:tr>
      <w:tr w:rsidR="00D24ACF" w:rsidRPr="001A4789" w:rsidTr="001D318D"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7. Специализированные испытания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1. В областях, где </w:t>
            </w:r>
            <w:proofErr w:type="spell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прослеживаемость</w:t>
            </w:r>
            <w:proofErr w:type="spell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не может быть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обеспечена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эталонов, в национальном органе по метрологии создаются специализированные испытательные лаборатории.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2. Порядок создания и функционирования специализированных лабораторий устанавливается Правительством Кыргызской Республики.</w:t>
            </w:r>
          </w:p>
        </w:tc>
        <w:tc>
          <w:tcPr>
            <w:tcW w:w="7371" w:type="dxa"/>
            <w:gridSpan w:val="2"/>
          </w:tcPr>
          <w:p w:rsidR="00D24ACF" w:rsidRPr="001A4789" w:rsidRDefault="00D24ACF" w:rsidP="001A47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7 </w:t>
            </w:r>
            <w:r w:rsidR="00F84CE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исключена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24ACF" w:rsidRPr="001A4789" w:rsidTr="001D318D"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9. Утверждение типа средств измерений и стандартных образцов и регистрация средств измерений, производимых в Кыргызской Республике или ввозимых на территорию Кыргызской Республики в единичных экземплярах или малыми партиями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Утверждению типа до выпуска в обращение подлежат средства измерений, производимые в Кыргызской Республике или ввозимые на территорию Кыргызской Республики, предназначенные для применения в сфере государственного регулирования.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Утверждению типа до выпуска в обращение подлежат стандартные образцы, производимые в Кыргызской Республике.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Регистрации до выпуска в обращение подлежат средства измерений, производимые в Кыргызской Республике или ввозимые на территорию Кыргызской Республики в единичных экземплярах или малыми партиями в количестве не более 10 единиц, предназначенные для применения в сфере государственного регулирования.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результатов испытаний средств измерений и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типа средств измерений, произведенных в иностранных государствах, осуществляется на основании вступивших в установленном законом порядке в силу международных договоров, участницей которых является Кыргызская Республика, а также в соответствии с соглашениями иных организаций о взаимном признании, к которым присоединились национальные органы в сфере технического регулирования и метрологии Кыргызской Республики.</w:t>
            </w:r>
            <w:proofErr w:type="gramEnd"/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утверждения типа и применения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знака утверждения типа средств измерений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и стандартных образцов, регистрации средств измерений, производимых в Кыргызской Республике или ввозимых на территорию Кыргызской Республики, ведения государственного реестра средств измерений и стандартных образцов устанавливается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</w:tc>
        <w:tc>
          <w:tcPr>
            <w:tcW w:w="7371" w:type="dxa"/>
            <w:gridSpan w:val="2"/>
          </w:tcPr>
          <w:p w:rsidR="00D24ACF" w:rsidRPr="001A4789" w:rsidRDefault="00F84CE3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</w:t>
            </w:r>
            <w:r w:rsidR="00D24ACF" w:rsidRPr="001A4789">
              <w:rPr>
                <w:rFonts w:ascii="Times New Roman" w:hAnsi="Times New Roman" w:cs="Times New Roman"/>
                <w:sz w:val="24"/>
                <w:szCs w:val="24"/>
              </w:rPr>
              <w:t>. Утверждение типа средств измерений и стандартных образцов и регистрация средств измерений, производимых в Кыргызской Республике или ввозимых на территорию Кыргызской Республики в единичных экземплярах или малыми партиями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Утверждению типа до выпуска в обращение подлежат средства измерений, производимые в Кыргызской Республике или ввозимые на территорию Кыргызской Республики, предназначенные для применения в сфере государственного регулирования.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Утверждению типа до выпуска в обращение подлежат стандартные образцы, производимые в Кыргызской Республике.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Регистрации до выпуска в обращение подлежат средства измерений, производимые в Кыргызской Республике или ввозимые на территорию Кыргызской Республики в единичных экземплярах или малыми партиями в количестве не более 10 единиц, предназначенные для применения в сфере государственного регулирования.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результатов испытаний средств измерений и утверждение типа средств измерений, произведенных в иностранных государствах, осуществляется на основании вступивших в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установленном законом порядке в силу международных договоров, участницей которых является Кыргызская Республика, а также в соответствии с соглашениями иных организаций о взаимном признании, к которым присоединились национальные органы в сфере технического регулирования и метрологии Кыргызской Республики.</w:t>
            </w:r>
            <w:proofErr w:type="gramEnd"/>
          </w:p>
          <w:p w:rsidR="000A5D50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2138" w:rsidRPr="00A30048">
              <w:rPr>
                <w:rFonts w:ascii="Times New Roman" w:hAnsi="Times New Roman" w:cs="Times New Roman"/>
                <w:sz w:val="24"/>
                <w:szCs w:val="24"/>
              </w:rPr>
              <w:t xml:space="preserve">Порядок утверждения типа и применения </w:t>
            </w:r>
            <w:proofErr w:type="gramStart"/>
            <w:r w:rsidR="00D72138" w:rsidRPr="00A30048">
              <w:rPr>
                <w:rFonts w:ascii="Times New Roman" w:hAnsi="Times New Roman" w:cs="Times New Roman"/>
                <w:sz w:val="24"/>
                <w:szCs w:val="24"/>
              </w:rPr>
              <w:t>знака утверждения типа средств измерений</w:t>
            </w:r>
            <w:proofErr w:type="gramEnd"/>
            <w:r w:rsidR="00D72138" w:rsidRPr="00A30048">
              <w:rPr>
                <w:rFonts w:ascii="Times New Roman" w:hAnsi="Times New Roman" w:cs="Times New Roman"/>
                <w:sz w:val="24"/>
                <w:szCs w:val="24"/>
              </w:rPr>
              <w:t xml:space="preserve"> и стандартных образцов, регистрации средств измерений, производимых в Кыргызской Республике или ввозимых на территорию Кыргызской Республики, ведения государственного реестра средств измерений и стандартных образцов устанавливается </w:t>
            </w:r>
            <w:r w:rsidR="00D72138" w:rsidRPr="00D72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Кабинетом Министров Кыргызской Республики. Порядок утверждения типа </w:t>
            </w:r>
            <w:r w:rsidR="00EF06C0" w:rsidRPr="00EF06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 измерений </w:t>
            </w:r>
            <w:r w:rsidR="00D72138" w:rsidRPr="00D72138">
              <w:rPr>
                <w:rFonts w:ascii="Times New Roman" w:hAnsi="Times New Roman" w:cs="Times New Roman"/>
                <w:b/>
                <w:sz w:val="24"/>
                <w:szCs w:val="24"/>
              </w:rPr>
              <w:t>и стандартных образцов в рамках Евразийского экономического союза устанавливается правом Евразийского экономического союза</w:t>
            </w:r>
            <w:r w:rsidR="00D721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24ACF" w:rsidRPr="001A4789" w:rsidTr="001D318D"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10. Поверка средств измерений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Средства измерений, применяемые в сфере государственного регулирования, подлежат первичной, периодическим поверкам и при необходимости внеочередным поверкам.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2. Поверку средств измерений осуществляют поверочные лаборатории национального органа по метрологии и его территориальных подразделений.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Для осуществления поверки поверочные лаборатории национального органа по метрологии и его территориальных подразделений должны быть аккредитованы.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Аккредитация поверочных лабораторий национального органа по метрологии и его территориальных подразделений, имеющих аккредитацию на калибровку средств измерений в соответствующей области, не требуется.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соответствующих эталонов в национальном органе по метрологии и его территориальных подразделениях поверку средств измерений осуществляют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лица, уполномоченные в порядке, установленном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Специалисты, осуществляющие поверку средств измерений, подлежат аттестации в качестве </w:t>
            </w:r>
            <w:proofErr w:type="spell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поверителей</w:t>
            </w:r>
            <w:proofErr w:type="spell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порядке, установленном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Порядок проведения поверки, изготовления, применения и хранения </w:t>
            </w:r>
            <w:proofErr w:type="spellStart"/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поверительных</w:t>
            </w:r>
            <w:proofErr w:type="spellEnd"/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клейм, перечень средств измерений, подлежащих поверке, и периодичность поверки средств измерений устанавливаются Правительством Кыргызской Республики.</w:t>
            </w:r>
          </w:p>
          <w:p w:rsidR="00D24ACF" w:rsidRPr="001A4789" w:rsidRDefault="00D24ACF" w:rsidP="001A4789">
            <w:pPr>
              <w:pStyle w:val="tkRedakcija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10. Поверка средств измерений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Средства измерений, применяемые в сфере государственного регулирования, подлежат первичной, периодическим поверкам и при необходимости внеочередным поверкам.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2. Поверку средств измерений осуществляют поверочные лаборатории национального органа по метрологии и его территориальных подразделений.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Для осуществления поверки поверочные лаборатории национального органа по метрологии и его территориальных подразделений должны быть аккредитованы.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Аккредитация поверочных лабораторий национального органа по метрологии и его территориальных подразделений, имеющих аккредитацию на калибровку средств измерений в соответствующей области, не требуется.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соответствующих эталонов в национальном органе по метрологии и его территориальных подразделениях поверку средств измерений осуществляют юридические лица, уполномоченные в порядке, установленном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инистров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Специалисты, осуществляющие поверку средств измерений, подлежат аттестации в качестве </w:t>
            </w:r>
            <w:proofErr w:type="spell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поверителей</w:t>
            </w:r>
            <w:proofErr w:type="spell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порядке, установленном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ACF" w:rsidRPr="001A4789" w:rsidRDefault="00D24ACF" w:rsidP="00D72138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Порядок проведения поверки, изготовления, применения и хранения </w:t>
            </w:r>
            <w:proofErr w:type="spellStart"/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поверительных</w:t>
            </w:r>
            <w:proofErr w:type="spellEnd"/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клейм, перечень средств измерений, подлежащих поверке, и периодичность поверки </w:t>
            </w:r>
            <w:r w:rsidR="00585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устанавливается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</w:t>
            </w:r>
            <w:r w:rsidR="00084B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Порядок организации поверки средств измерений </w:t>
            </w:r>
            <w:r w:rsidR="000A5D50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Евразийского экономического союза</w:t>
            </w:r>
            <w:r w:rsidR="00D72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устанавливается </w:t>
            </w:r>
            <w:r w:rsidR="000A5D50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правом Евразийского экономического союза.</w:t>
            </w:r>
          </w:p>
        </w:tc>
      </w:tr>
      <w:tr w:rsidR="00D24ACF" w:rsidRPr="001A4789" w:rsidTr="001D318D">
        <w:trPr>
          <w:trHeight w:val="1977"/>
        </w:trPr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11. Метрологическая экспертиза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Обязательной метрологической экспертизе подлежат проекты технических регламентов, других нормативных правовых актов, которые содержат требования по обеспечению единства измерений.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2. Порядок проведения метрологической экспертизы устанавливается Правительством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Вне сферы государственного регулирования в добровольном порядке может проводиться метрологическая экспертиза стандартов, проектной, конструкторской, технологической документации, средств измерений и других объектов.</w:t>
            </w:r>
          </w:p>
        </w:tc>
        <w:tc>
          <w:tcPr>
            <w:tcW w:w="7371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11. Метрологическая экспертиза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Обязательной метрологической экспертизе подлежат проекты технических регламентов, других нормативных правовых актов, которые содержат требования по обеспечению единства измерений.</w:t>
            </w:r>
          </w:p>
          <w:p w:rsidR="00C835FA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Порядок проведения метрологической экспертизы устанавливается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="0014126F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35FA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 в рамках Евразийского экономического союза правом Евразийского экономического союза.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3. Вне сферы государственного регулирования в добровольном порядке может проводиться метрологическая экспертиза стандартов, проектной, конструкторской, технологической документации, средств измерений и других объектов.</w:t>
            </w:r>
          </w:p>
        </w:tc>
      </w:tr>
      <w:tr w:rsidR="00D24ACF" w:rsidRPr="001A4789" w:rsidTr="001D318D">
        <w:trPr>
          <w:trHeight w:val="559"/>
        </w:trPr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12. Проведение испытаний средств измерений и (или) аттестации стандартных образцов с целью утверждения типа и (или) поверки средств измерений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Испытания средств измерений и стандартных образцов с целью утверждения типа средств измерений проводят национальный орган по метрологии и его территориальные подразделения.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По отдельным видам измерений, при отсутствии соответствующих эталонов в национальном органе по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метрологии и его территориальных подразделениях, допускается делегирование права на проведение испытаний средств измерений с целью утверждения типа и (или) поверки средств измерений юридическим лицам в порядке,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установленном Правительством Кыргызской Республики.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предоставления и отзыва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права проведения испытаний средств измерений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и (или) аттестации стандартных образцов с целью утверждения типа и (или) поверки средств измерений юридическим лицам устанавливается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Республики.</w:t>
            </w:r>
          </w:p>
        </w:tc>
        <w:tc>
          <w:tcPr>
            <w:tcW w:w="7371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12. Проведение испытаний средств измерений и (или) аттестации стандартных образцов с целью утверждения типа и (или) поверки средств измерений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1. Испытания средств измерений и стандартных образцов с целью утверждения типа средств измерений проводят национальный орган по метрологии и его территориальные подразделения.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По отдельным видам измерений, при отсутствии соответствующих эталонов в национальном органе по метрологии и его территориальных подразделениях, допускается делегирование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права на проведение испытаний средств измерений с целью утверждения типа и (или) поверки средств измерений юридическим лицам в порядке, установленном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ACF" w:rsidRPr="001A4789" w:rsidRDefault="00D24ACF" w:rsidP="00D72138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предоставления и отзыва </w:t>
            </w:r>
            <w:proofErr w:type="gramStart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права проведения испытаний средств измерений</w:t>
            </w:r>
            <w:proofErr w:type="gramEnd"/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 и (или) аттестации стандартных образцов с целью утверждения типа и (или) поверки средств измерений юридическим лицам устанавливается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 Кыргызской Республики.</w:t>
            </w:r>
            <w:r w:rsidR="00D72138">
              <w:t xml:space="preserve"> </w:t>
            </w:r>
            <w:r w:rsidR="00503132" w:rsidRPr="0050313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утверждения типа средств измерений и стандартных образцов в рамках Евразийского экономического союза регулируется  правом Евразийского экономического союза.</w:t>
            </w:r>
          </w:p>
        </w:tc>
      </w:tr>
      <w:tr w:rsidR="00D24ACF" w:rsidRPr="001A4789" w:rsidTr="001D318D">
        <w:tc>
          <w:tcPr>
            <w:tcW w:w="6804" w:type="dxa"/>
            <w:gridSpan w:val="2"/>
          </w:tcPr>
          <w:p w:rsidR="00D24ACF" w:rsidRPr="002E55B2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E55B2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15. Государственный метрологический надзор</w:t>
            </w:r>
          </w:p>
          <w:p w:rsidR="00D24ACF" w:rsidRPr="00C5751E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1. Государственный метрологический надзор осуществляется в сфере государственного регулирования.</w:t>
            </w:r>
          </w:p>
          <w:p w:rsidR="00D24ACF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проведения государственного метрологического надзора устанавливается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F8D" w:rsidRPr="001A4789" w:rsidRDefault="00585F8D" w:rsidP="00585F8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C5751E" w:rsidRPr="00A51FC3" w:rsidRDefault="00C5751E" w:rsidP="00C5751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C3">
              <w:rPr>
                <w:rFonts w:ascii="Times New Roman" w:hAnsi="Times New Roman" w:cs="Times New Roman"/>
                <w:sz w:val="24"/>
                <w:szCs w:val="24"/>
              </w:rPr>
              <w:t>Статья 15. Государственный метрологический надзор</w:t>
            </w:r>
          </w:p>
          <w:p w:rsidR="00C5751E" w:rsidRPr="00C5751E" w:rsidRDefault="00C5751E" w:rsidP="00C5751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51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метрологический надзор осуществляется в сфере государственного регулирования</w:t>
            </w:r>
            <w:r w:rsidR="00585F8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5751E" w:rsidRPr="00C5751E" w:rsidRDefault="00C5751E" w:rsidP="00C5751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- выпуском, состоянием и применением средств измерений, в том числе стандартных образцов состава и свойств веществ (материалов), соблюдением нормативных, правовых актов в области обеспечения единства измерений, метрологических правил и норм;</w:t>
            </w:r>
          </w:p>
          <w:p w:rsidR="00C5751E" w:rsidRPr="00C5751E" w:rsidRDefault="00C5751E" w:rsidP="00C5751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- количеством товаров, отчуждаемых при совершении торговых операций, в целях определения действительного значения массы, объема, расхода или других величин и соответствия реализованному количеству этих товаров;</w:t>
            </w:r>
          </w:p>
          <w:p w:rsidR="00C5751E" w:rsidRDefault="00C5751E" w:rsidP="00C5751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- количеством фасованных товаров в упаковках любого вида при их расфасовке, продаже, импорте в случаях, когда содержимое упаковки не может быть изменено без ее вскрытия или деформации, а масса, объем, длина, площадь или иные величины, указывающие на количество содержащегося в упаковке товара, обозначены на упаковке.</w:t>
            </w:r>
          </w:p>
          <w:p w:rsidR="00D24ACF" w:rsidRPr="001A4789" w:rsidRDefault="00C5751E" w:rsidP="001D318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t xml:space="preserve"> </w:t>
            </w:r>
            <w:r w:rsidRPr="00C5751E">
              <w:rPr>
                <w:rFonts w:ascii="Times New Roman" w:hAnsi="Times New Roman" w:cs="Times New Roman"/>
                <w:sz w:val="24"/>
                <w:szCs w:val="24"/>
              </w:rPr>
              <w:t>Порядок проведения государственного метрологического надзора устанавливается</w:t>
            </w:r>
            <w:r>
              <w:t xml:space="preserve"> </w:t>
            </w:r>
            <w:r w:rsidRPr="00C5751E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Республики.</w:t>
            </w:r>
          </w:p>
        </w:tc>
      </w:tr>
      <w:tr w:rsidR="00E706E6" w:rsidRPr="001A4789" w:rsidTr="001D318D">
        <w:tc>
          <w:tcPr>
            <w:tcW w:w="6804" w:type="dxa"/>
            <w:gridSpan w:val="2"/>
          </w:tcPr>
          <w:p w:rsidR="00E706E6" w:rsidRPr="001A4789" w:rsidRDefault="00E706E6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E706E6" w:rsidRPr="001A4789" w:rsidRDefault="00E706E6" w:rsidP="001A478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Статья 15-1. Информационное обеспечение сведений в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обеспечения единства измерений</w:t>
            </w:r>
          </w:p>
          <w:p w:rsidR="00E706E6" w:rsidRPr="001A4789" w:rsidRDefault="00E706E6" w:rsidP="001A478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Информационный фонд по обеспечению единства измерений является источником информационным ресурсом в области обеспечения единства измерений.</w:t>
            </w:r>
          </w:p>
          <w:p w:rsidR="00E706E6" w:rsidRPr="001A4789" w:rsidRDefault="00E706E6" w:rsidP="007908D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Порядок деятельности Информационного фонда по обеспечению единства измерений, а также правила пользования этим фондом устанавливаются Кабинетом Министров Кыргызской Республики</w:t>
            </w:r>
            <w:r w:rsidR="007908DD">
              <w:rPr>
                <w:rFonts w:ascii="Times New Roman" w:hAnsi="Times New Roman" w:cs="Times New Roman"/>
                <w:sz w:val="24"/>
                <w:szCs w:val="24"/>
              </w:rPr>
              <w:t xml:space="preserve"> и правом </w:t>
            </w:r>
            <w:r w:rsidR="007908DD" w:rsidRPr="007908DD">
              <w:rPr>
                <w:rFonts w:ascii="Times New Roman" w:hAnsi="Times New Roman" w:cs="Times New Roman"/>
                <w:sz w:val="24"/>
                <w:szCs w:val="24"/>
              </w:rPr>
              <w:t>Евразийского экономического союза</w:t>
            </w:r>
            <w:r w:rsidR="00790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1DE2" w:rsidRPr="001A4789" w:rsidTr="001D318D">
        <w:trPr>
          <w:trHeight w:val="416"/>
        </w:trPr>
        <w:tc>
          <w:tcPr>
            <w:tcW w:w="6804" w:type="dxa"/>
            <w:gridSpan w:val="2"/>
          </w:tcPr>
          <w:p w:rsidR="008F1DE2" w:rsidRPr="001A4789" w:rsidRDefault="008F1DE2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16. Ответственность за нарушения положений настоящего Закона</w:t>
            </w:r>
          </w:p>
          <w:p w:rsidR="008F1DE2" w:rsidRPr="001A4789" w:rsidRDefault="008F1DE2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органы, юридические лица и индивидуальные предприниматели, виновные в нарушении положений настоящего Закона, несут ответственность в соответствии с Кодексом Кыргызской Республики о нарушениях и Кодексом Кыргызской Республики о проступках.</w:t>
            </w:r>
          </w:p>
        </w:tc>
        <w:tc>
          <w:tcPr>
            <w:tcW w:w="7371" w:type="dxa"/>
            <w:gridSpan w:val="2"/>
          </w:tcPr>
          <w:p w:rsidR="00067384" w:rsidRPr="001A4789" w:rsidRDefault="00067384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16. Ответственность за нарушения положений настоящего Закона</w:t>
            </w:r>
          </w:p>
          <w:p w:rsidR="00067384" w:rsidRPr="001A4789" w:rsidRDefault="00067384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органы, юридические лица и индивидуальные предприниматели, наруш</w:t>
            </w:r>
            <w:r w:rsidR="00590FAF">
              <w:rPr>
                <w:rFonts w:ascii="Times New Roman" w:hAnsi="Times New Roman" w:cs="Times New Roman"/>
                <w:b/>
                <w:sz w:val="24"/>
                <w:szCs w:val="24"/>
              </w:rPr>
              <w:t>ившие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положени</w:t>
            </w:r>
            <w:r w:rsidR="00590FA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Закона, несут ответственность в соответствии с Кодексом </w:t>
            </w:r>
            <w:r w:rsidR="007D4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Кыргызской Республики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о правонарушениях.</w:t>
            </w:r>
          </w:p>
          <w:p w:rsidR="008F1DE2" w:rsidRPr="001A4789" w:rsidRDefault="008F1DE2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ACF" w:rsidRPr="001A4789" w:rsidTr="001D318D">
        <w:trPr>
          <w:trHeight w:val="560"/>
        </w:trPr>
        <w:tc>
          <w:tcPr>
            <w:tcW w:w="6804" w:type="dxa"/>
            <w:gridSpan w:val="2"/>
          </w:tcPr>
          <w:p w:rsidR="00D24ACF" w:rsidRPr="001A4789" w:rsidRDefault="00D24ACF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17. Государственное финансирование работ по обеспечению единства измерений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финансируются: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1) работы по созданию, приобретению, хранению и совершенствованию национальной эталонной базы, обеспечению единства измерений в Кыргызской Республике;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2) работы по достижению и поддержанию международного признания национальных эталонов, измерений и калибровок путем аккредитации или экспертной равнозначной оценки в рамках региональной метрологической организации, членом которой является Кыргызская Республика;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3) калибровка и поверка национальных эталонов;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4) проведение государственного метрологического надзора;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 Государственного реестра средств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измерений и стандартных образцов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6) научно-исследовательские работы в области метрологии;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7) участие в сличениях эталонов на международном, региональном, национальном уровнях;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8) приобретение и разработка оборудования, помещений, необходимых для содержания национальных и исходных эталонов Кыргызской Республики;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9) уплата взносов и участие в международных (региональных) организациях по метрологии, перечень которых определяется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gridSpan w:val="2"/>
          </w:tcPr>
          <w:p w:rsidR="00D24ACF" w:rsidRPr="001A4789" w:rsidRDefault="008F1DE2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17</w:t>
            </w:r>
            <w:r w:rsidR="00D24ACF" w:rsidRPr="001A4789">
              <w:rPr>
                <w:rFonts w:ascii="Times New Roman" w:hAnsi="Times New Roman" w:cs="Times New Roman"/>
                <w:sz w:val="24"/>
                <w:szCs w:val="24"/>
              </w:rPr>
              <w:t>. Государственное финансирование работ по обеспечению единства измерений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финансируются: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1) работы по созданию, приобретению, хранению и совершенствованию национальной эталонной базы, обеспечению единства измерений в Кыргызской Республике;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2) работы по достижению и поддержанию международного признания национальных эталонов, измерений и калибровок путем аккредитации или экспертной равнозначной оценки в рамках региональной метрологической организации, членом которой является Кыргызская Республика;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3) калибровка и поверка национальных эталонов;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4) проведение государственного метрологического надзора;</w:t>
            </w:r>
          </w:p>
          <w:p w:rsidR="007D30E9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</w:t>
            </w:r>
            <w:r w:rsidR="003B2B93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и </w:t>
            </w:r>
            <w:r w:rsidR="007D30E9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 Информационного фонда по обеспечению единства измерений; 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6) научно-исследовательские работы в области метрологии;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7) участие в сличениях эталонов на международном, </w:t>
            </w: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региональном, национальном уровнях;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8) приобретение и разработка оборудования, помещений, необходимых для содержания национальных и исходных эталонов Кыргызской Республики;</w:t>
            </w:r>
          </w:p>
          <w:p w:rsidR="00D24ACF" w:rsidRPr="001A4789" w:rsidRDefault="00D24ACF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 xml:space="preserve">9) уплата взносов и участие в международных (региональных) организациях по метрологии, перечень которых определяется </w:t>
            </w: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Республики.</w:t>
            </w:r>
          </w:p>
        </w:tc>
      </w:tr>
      <w:tr w:rsidR="008F1DE2" w:rsidRPr="001A4789" w:rsidTr="001D318D">
        <w:trPr>
          <w:trHeight w:val="2771"/>
        </w:trPr>
        <w:tc>
          <w:tcPr>
            <w:tcW w:w="6804" w:type="dxa"/>
            <w:gridSpan w:val="2"/>
          </w:tcPr>
          <w:p w:rsidR="008F1DE2" w:rsidRPr="001A4789" w:rsidRDefault="008F1DE2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18. Оплата метрологических работ и услуг</w:t>
            </w:r>
          </w:p>
          <w:p w:rsidR="008F1DE2" w:rsidRPr="001A4789" w:rsidRDefault="008F1DE2" w:rsidP="001D318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Метрологические работы и услуги, оказываемые национальным органом по метрологии, юридическими лицами, уполномоченными в порядке, установленном Правительством Кыргызской Республики, хозяйствующим субъектам, оплачиваются в соответствии с законодательством Кыргызской Республики и условиями заключаемых договоров.</w:t>
            </w:r>
          </w:p>
        </w:tc>
        <w:tc>
          <w:tcPr>
            <w:tcW w:w="7371" w:type="dxa"/>
            <w:gridSpan w:val="2"/>
          </w:tcPr>
          <w:p w:rsidR="008F1DE2" w:rsidRPr="001A4789" w:rsidRDefault="008F1DE2" w:rsidP="001A478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sz w:val="24"/>
                <w:szCs w:val="24"/>
              </w:rPr>
              <w:t>Статья 18. Оплата метрологических работ и услуг</w:t>
            </w:r>
          </w:p>
          <w:p w:rsidR="008F1DE2" w:rsidRPr="001A4789" w:rsidRDefault="008F1DE2" w:rsidP="001A478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Метрологические работы и услуги, оказываемые национальным органом по метрологии, юридическими лицами, уполномоченными в порядке, установленном Кабинетом Министров Кыргызской Республики, хозяйствующим субъектам, оплачиваются в соответствии с </w:t>
            </w:r>
            <w:r w:rsidR="00067384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>тарифами и прейскурантами, согласованными с антимонопольным органом и утвержденными уполномоченным государственным органом в области экономики и финансов</w:t>
            </w:r>
            <w:r w:rsidR="002607E6" w:rsidRPr="001A4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условиями заключаемых договоров.</w:t>
            </w:r>
          </w:p>
        </w:tc>
      </w:tr>
      <w:tr w:rsidR="00E74C54" w:rsidRPr="001A4789" w:rsidTr="001D318D">
        <w:trPr>
          <w:trHeight w:val="535"/>
        </w:trPr>
        <w:tc>
          <w:tcPr>
            <w:tcW w:w="14175" w:type="dxa"/>
            <w:gridSpan w:val="4"/>
          </w:tcPr>
          <w:p w:rsidR="00E74C54" w:rsidRPr="001A4789" w:rsidRDefault="00E74C54" w:rsidP="00E74C54">
            <w:pPr>
              <w:pStyle w:val="tkZagolovok5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0E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 «О внесении изменения в Закон Кыргызской Республики «Об обеспечении единства измерений»</w:t>
            </w:r>
          </w:p>
        </w:tc>
      </w:tr>
      <w:tr w:rsidR="00E74C54" w:rsidRPr="001A4789" w:rsidTr="001D318D">
        <w:trPr>
          <w:trHeight w:val="1555"/>
        </w:trPr>
        <w:tc>
          <w:tcPr>
            <w:tcW w:w="6663" w:type="dxa"/>
          </w:tcPr>
          <w:p w:rsidR="00E74C54" w:rsidRPr="00E74C54" w:rsidRDefault="00E74C54" w:rsidP="005C0D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</w:t>
            </w:r>
          </w:p>
          <w:p w:rsidR="00E74C54" w:rsidRPr="00E74C54" w:rsidRDefault="00E74C54" w:rsidP="005C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C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Настоящий Закон вступает в силу по истечении пятнадцати дней со дня официального опубликования, за исключением абзаца третьего подпункта «б» пункта 6 статьи 1 настоящего Закона, который вступает в силу</w:t>
            </w:r>
            <w:r w:rsidRPr="00E74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1 июня 2023 года.</w:t>
            </w:r>
          </w:p>
        </w:tc>
        <w:tc>
          <w:tcPr>
            <w:tcW w:w="7512" w:type="dxa"/>
            <w:gridSpan w:val="3"/>
          </w:tcPr>
          <w:p w:rsidR="00E74C54" w:rsidRPr="00E74C54" w:rsidRDefault="00E74C54" w:rsidP="005C0D7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C54">
              <w:rPr>
                <w:rFonts w:ascii="Times New Roman" w:hAnsi="Times New Roman" w:cs="Times New Roman"/>
                <w:sz w:val="24"/>
                <w:szCs w:val="24"/>
              </w:rPr>
              <w:t>Статья 2</w:t>
            </w:r>
          </w:p>
          <w:p w:rsidR="00E74C54" w:rsidRPr="00E74C54" w:rsidRDefault="00E74C54" w:rsidP="005C0D79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C54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Настоящий Закон вступает в силу по истечении пятнадцати дней со дня официального опубликования, за исключением абзаца третьего подпункта «б» пункта 6 статьи 1 настоящего Закона, который вступает в силу</w:t>
            </w:r>
            <w:r w:rsidRPr="00E74C54">
              <w:rPr>
                <w:rFonts w:ascii="Times New Roman" w:hAnsi="Times New Roman" w:cs="Times New Roman"/>
                <w:sz w:val="24"/>
                <w:szCs w:val="24"/>
              </w:rPr>
              <w:t xml:space="preserve"> с 1 января 2025 года.</w:t>
            </w:r>
          </w:p>
        </w:tc>
      </w:tr>
    </w:tbl>
    <w:p w:rsidR="00D23D12" w:rsidRDefault="00D23D12" w:rsidP="00A010AF">
      <w:pPr>
        <w:spacing w:after="0" w:line="240" w:lineRule="auto"/>
        <w:ind w:left="1134"/>
        <w:rPr>
          <w:rFonts w:ascii="Times New Roman" w:hAnsi="Times New Roman" w:cs="Times New Roman"/>
          <w:b/>
          <w:sz w:val="24"/>
          <w:szCs w:val="24"/>
        </w:rPr>
      </w:pPr>
    </w:p>
    <w:p w:rsidR="00BC2DEF" w:rsidRPr="001A4789" w:rsidRDefault="008A35B0" w:rsidP="00A010AF">
      <w:pPr>
        <w:spacing w:after="0" w:line="240" w:lineRule="auto"/>
        <w:ind w:firstLine="99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A4789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</w:t>
      </w:r>
    </w:p>
    <w:p w:rsidR="008A35B0" w:rsidRPr="001A4789" w:rsidRDefault="008A35B0" w:rsidP="00A010AF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1A4789">
        <w:rPr>
          <w:rFonts w:ascii="Times New Roman" w:hAnsi="Times New Roman" w:cs="Times New Roman"/>
          <w:b/>
          <w:sz w:val="24"/>
          <w:szCs w:val="24"/>
        </w:rPr>
        <w:t xml:space="preserve">Кабинета Министров – </w:t>
      </w:r>
    </w:p>
    <w:p w:rsidR="00BC2DEF" w:rsidRPr="001A4789" w:rsidRDefault="00BC2DEF" w:rsidP="00A010AF">
      <w:pPr>
        <w:spacing w:after="0" w:line="240" w:lineRule="auto"/>
        <w:ind w:firstLine="993"/>
        <w:rPr>
          <w:rFonts w:ascii="Times New Roman" w:hAnsi="Times New Roman" w:cs="Times New Roman"/>
          <w:b/>
          <w:sz w:val="24"/>
          <w:szCs w:val="24"/>
        </w:rPr>
      </w:pPr>
      <w:r w:rsidRPr="001A4789">
        <w:rPr>
          <w:rFonts w:ascii="Times New Roman" w:hAnsi="Times New Roman" w:cs="Times New Roman"/>
          <w:b/>
          <w:sz w:val="24"/>
          <w:szCs w:val="24"/>
        </w:rPr>
        <w:t>министр экономики и финансов</w:t>
      </w:r>
    </w:p>
    <w:p w:rsidR="001A0C79" w:rsidRPr="001A4789" w:rsidRDefault="008A35B0" w:rsidP="00A010AF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1A4789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        </w:t>
      </w:r>
      <w:r w:rsidR="00BC2DEF" w:rsidRPr="001A47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1A4789">
        <w:rPr>
          <w:rFonts w:ascii="Times New Roman" w:hAnsi="Times New Roman" w:cs="Times New Roman"/>
          <w:b/>
          <w:sz w:val="24"/>
          <w:szCs w:val="24"/>
        </w:rPr>
        <w:t xml:space="preserve">                А.У. </w:t>
      </w:r>
      <w:proofErr w:type="spellStart"/>
      <w:r w:rsidRPr="001A4789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  <w:r w:rsidRPr="001A478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sectPr w:rsidR="001A0C79" w:rsidRPr="001A4789" w:rsidSect="00D23D12">
      <w:pgSz w:w="16838" w:h="11906" w:orient="landscape"/>
      <w:pgMar w:top="1134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10A79"/>
    <w:multiLevelType w:val="hybridMultilevel"/>
    <w:tmpl w:val="BF584D54"/>
    <w:lvl w:ilvl="0" w:tplc="4A3C5C0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4836"/>
    <w:rsid w:val="000151ED"/>
    <w:rsid w:val="00060373"/>
    <w:rsid w:val="00067384"/>
    <w:rsid w:val="00084BE3"/>
    <w:rsid w:val="000A5D50"/>
    <w:rsid w:val="000B4108"/>
    <w:rsid w:val="000B49F0"/>
    <w:rsid w:val="00124513"/>
    <w:rsid w:val="0014126F"/>
    <w:rsid w:val="001A0C79"/>
    <w:rsid w:val="001A4789"/>
    <w:rsid w:val="001B2291"/>
    <w:rsid w:val="001D03E7"/>
    <w:rsid w:val="001D318D"/>
    <w:rsid w:val="001D759D"/>
    <w:rsid w:val="00223850"/>
    <w:rsid w:val="00247115"/>
    <w:rsid w:val="002607E6"/>
    <w:rsid w:val="002D041F"/>
    <w:rsid w:val="002E55B2"/>
    <w:rsid w:val="003B2B93"/>
    <w:rsid w:val="003E18B3"/>
    <w:rsid w:val="004B642C"/>
    <w:rsid w:val="004D3D06"/>
    <w:rsid w:val="00503132"/>
    <w:rsid w:val="00585F8D"/>
    <w:rsid w:val="00590FAF"/>
    <w:rsid w:val="005924B3"/>
    <w:rsid w:val="007908DD"/>
    <w:rsid w:val="007A0457"/>
    <w:rsid w:val="007C1712"/>
    <w:rsid w:val="007D30E9"/>
    <w:rsid w:val="007D4D38"/>
    <w:rsid w:val="007E3783"/>
    <w:rsid w:val="008A35B0"/>
    <w:rsid w:val="008D4E03"/>
    <w:rsid w:val="008E1227"/>
    <w:rsid w:val="008F1DE2"/>
    <w:rsid w:val="0094370E"/>
    <w:rsid w:val="009A4A64"/>
    <w:rsid w:val="009C3DCC"/>
    <w:rsid w:val="00A010AF"/>
    <w:rsid w:val="00AE1922"/>
    <w:rsid w:val="00B07479"/>
    <w:rsid w:val="00B137B6"/>
    <w:rsid w:val="00BC26EF"/>
    <w:rsid w:val="00BC2DEF"/>
    <w:rsid w:val="00C000D2"/>
    <w:rsid w:val="00C12512"/>
    <w:rsid w:val="00C5135E"/>
    <w:rsid w:val="00C55626"/>
    <w:rsid w:val="00C5751E"/>
    <w:rsid w:val="00C835FA"/>
    <w:rsid w:val="00C85344"/>
    <w:rsid w:val="00C93370"/>
    <w:rsid w:val="00CD0FF7"/>
    <w:rsid w:val="00D23D12"/>
    <w:rsid w:val="00D24ACF"/>
    <w:rsid w:val="00D34836"/>
    <w:rsid w:val="00D72138"/>
    <w:rsid w:val="00DB3843"/>
    <w:rsid w:val="00E27DFE"/>
    <w:rsid w:val="00E706E6"/>
    <w:rsid w:val="00E74C54"/>
    <w:rsid w:val="00EC4CDB"/>
    <w:rsid w:val="00EF06C0"/>
    <w:rsid w:val="00F32EAD"/>
    <w:rsid w:val="00F621AC"/>
    <w:rsid w:val="00F84CE3"/>
    <w:rsid w:val="00F85736"/>
    <w:rsid w:val="00FD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C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1A0C7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A0C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22385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2385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4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D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C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1A0C7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A0C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22385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2385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C5B85-E52B-4351-97BA-8A3F1162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4740</Words>
  <Characters>27023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32</cp:revision>
  <cp:lastPrinted>2021-10-06T09:37:00Z</cp:lastPrinted>
  <dcterms:created xsi:type="dcterms:W3CDTF">2021-06-09T08:51:00Z</dcterms:created>
  <dcterms:modified xsi:type="dcterms:W3CDTF">2021-10-06T09:38:00Z</dcterms:modified>
</cp:coreProperties>
</file>